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/>
          <w:b/>
          <w:color w:val="1D1D1B"/>
          <w:sz w:val="30"/>
        </w:rPr>
        <w:t>ПАМЯТКА И СОГЛАСИЕ</w:t>
      </w:r>
    </w:p>
    <w:p>
      <w:pPr>
        <w:spacing w:after="160"/>
        <w:jc w:val="center"/>
      </w:pPr>
      <w:r>
        <w:rPr>
          <w:i/>
          <w:color w:val="646464"/>
          <w:sz w:val="19"/>
        </w:rPr>
        <w:t>на медицинскую помощь с применением телемедицинских технологий</w:t>
      </w:r>
    </w:p>
    <w:p>
      <w:pPr>
        <w:jc w:val="center"/>
      </w:pPr>
      <w:r>
        <w:rPr>
          <w:b/>
          <w:color w:val="5C828A"/>
          <w:sz w:val="17"/>
        </w:rPr>
        <w:t>Использовать вместе с договором и ИДС, если оказывается телемедицинская услуга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</w:trPr>
        <w:tc>
          <w:tcPr>
            <w:tcW w:type="dxa" w:w="10200"/>
            <w:shd w:fill="F2F7F8"/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r>
              <w:rPr>
                <w:b/>
                <w:color w:val="5C828A"/>
              </w:rPr>
              <w:t xml:space="preserve">ВАЖНО: </w:t>
            </w:r>
            <w:r>
              <w:t>Этот документ не заменяет организационно-технические требования телемедицины: идентификацию и аутентификацию участников, разрешенную информационную систему, документирование результата консультации и соблюдение действующего порядка Минздрава.</w:t>
            </w:r>
          </w:p>
        </w:tc>
      </w:tr>
    </w:tbl>
    <w:p>
      <w:pPr>
        <w:spacing w:after="0"/>
      </w:pPr>
    </w:p>
    <w:p>
      <w:pPr>
        <w:pStyle w:val="Heading1"/>
      </w:pPr>
      <w:r>
        <w:t>1. Что представляет собой телемедицинская консультация</w:t>
      </w:r>
    </w:p>
    <w:p>
      <w:pPr>
        <w:keepLines w:val="0"/>
      </w:pPr>
      <w:r>
        <w:rPr>
          <w:i w:val="0"/>
        </w:rPr>
        <w:t>Телемедицинские технологии обеспечивают дистанционное взаимодействие медицинского работника и пациента/его законного представителя с идентификацией участников и документированием медицинской помощи. Цели и допустимый объем дистанционной консультации определяются законодательством и клинической ситуацией.</w:t>
      </w:r>
    </w:p>
    <w:p>
      <w:pPr>
        <w:pStyle w:val="Heading1"/>
      </w:pPr>
      <w:r>
        <w:t>2. Ограничения</w:t>
      </w:r>
    </w:p>
    <w:p>
      <w:pPr>
        <w:pStyle w:val="ListBullet"/>
        <w:spacing w:after="40"/>
      </w:pPr>
      <w:r>
        <w:t>Дистанционный формат не всегда позволяет провести физикальный осмотр, выполнить диагностические исследования или оценить состояние с той же полнотой, что и очный прием.</w:t>
      </w:r>
    </w:p>
    <w:p>
      <w:pPr>
        <w:pStyle w:val="ListBullet"/>
        <w:spacing w:after="40"/>
      </w:pPr>
      <w:r>
        <w:t>При недостаточности данных врач вправе рекомендовать очный прием, обследование или обращение за экстренной/неотложной помощью.</w:t>
      </w:r>
    </w:p>
    <w:p>
      <w:pPr>
        <w:pStyle w:val="ListBullet"/>
        <w:spacing w:after="40"/>
      </w:pPr>
      <w:r>
        <w:t>Дистанционное наблюдение за состоянием здоровья в предусмотренных законом случаях назначается лечащим врачом и организуется по установленному порядку.</w:t>
      </w:r>
    </w:p>
    <w:p>
      <w:pPr>
        <w:pStyle w:val="ListBullet"/>
        <w:spacing w:after="40"/>
      </w:pPr>
      <w:r>
        <w:t>При резком ухудшении состояния, угрозе жизни, нарушении сознания, выраженной одышке, сильной боли, кровотечении и иных признаках неотложного/экстренного состояния нельзя ожидать плановой онлайн-консультации - необходимо обращаться за экстренной медицинской помощью.</w:t>
      </w:r>
    </w:p>
    <w:p>
      <w:pPr>
        <w:pStyle w:val="Heading1"/>
      </w:pPr>
      <w:r>
        <w:t>3. Технические условия пациента</w:t>
      </w:r>
    </w:p>
    <w:p>
      <w:pPr>
        <w:pStyle w:val="ListBullet"/>
        <w:spacing w:after="40"/>
      </w:pPr>
      <w:r>
        <w:t>обеспечить достаточное качество связи и приватное место для разговора;</w:t>
      </w:r>
    </w:p>
    <w:p>
      <w:pPr>
        <w:pStyle w:val="ListBullet"/>
        <w:spacing w:after="40"/>
      </w:pPr>
      <w:r>
        <w:t>пройти предусмотренную клиникой идентификацию/аутентификацию;</w:t>
      </w:r>
    </w:p>
    <w:p>
      <w:pPr>
        <w:pStyle w:val="ListBullet"/>
        <w:spacing w:after="40"/>
      </w:pPr>
      <w:r>
        <w:t>не передавать доступ к своей учетной записи/ссылке посторонним;</w:t>
      </w:r>
    </w:p>
    <w:p>
      <w:pPr>
        <w:pStyle w:val="ListBullet"/>
        <w:spacing w:after="40"/>
      </w:pPr>
      <w:r>
        <w:t>по возможности заранее подготовить медицинские документы, которые врач запросил законным способом;</w:t>
      </w:r>
    </w:p>
    <w:p>
      <w:pPr>
        <w:pStyle w:val="ListBullet"/>
        <w:spacing w:after="40"/>
      </w:pPr>
      <w:r>
        <w:t>сообщить врачу фактическое местонахождение, если это необходимо для маршрутизации при ухудшении состояния.</w:t>
      </w:r>
    </w:p>
    <w:p>
      <w:pPr>
        <w:pStyle w:val="Heading1"/>
      </w:pPr>
      <w:r>
        <w:t>4. Согласие пациента</w:t>
      </w:r>
    </w:p>
    <w:p>
      <w:pPr>
        <w:keepLines w:val="0"/>
      </w:pPr>
      <w:r>
        <w:rPr>
          <w:i w:val="0"/>
        </w:rPr>
        <w:t>Я, __________________________________________________________________________________________, дата рождения ____/____/________,</w:t>
      </w:r>
    </w:p>
    <w:p>
      <w:pPr>
        <w:keepLines w:val="0"/>
      </w:pPr>
      <w:r>
        <w:rPr>
          <w:i w:val="0"/>
        </w:rPr>
        <w:t>после получения информации о возможностях и ограничениях дистанционного формата добровольно согласен(на) на проведение медицинской консультации с применением телемедицинских технологий.</w:t>
      </w:r>
    </w:p>
    <w:p>
      <w:pPr>
        <w:keepLines w:val="0"/>
      </w:pPr>
      <w:r>
        <w:rPr>
          <w:i w:val="0"/>
        </w:rPr>
        <w:t>Мне разъяснены цель консультации, предполагаемый формат, возможная необходимость очного приема/обследований и ограничения дистанционной оценки. Я понимаю, что само по себе данное согласие не расширяет допустимые законом полномочия врача при дистанционном взаимодействии.</w:t>
      </w:r>
    </w:p>
    <w:p>
      <w:pPr>
        <w:keepLines w:val="0"/>
      </w:pPr>
      <w:r>
        <w:t>Я согласен(на) использовать для консультации следующий канал/информационную систему: ______________________________.</w:t>
      </w:r>
      <w:r>
        <w:rPr>
          <w:b/>
          <w:highlight w:val="yellow"/>
        </w:rPr>
      </w:r>
      <w:r/>
    </w:p>
    <w:p>
      <w:pPr>
        <w:keepLines w:val="0"/>
      </w:pPr>
      <w:r>
        <w:rPr>
          <w:i w:val="0"/>
        </w:rPr>
        <w:t>Пациент/представитель: _____________________ / ________________________________    Дата/время: ____________________</w:t>
      </w:r>
    </w:p>
    <w:p>
      <w:pPr>
        <w:keepLines w:val="0"/>
      </w:pPr>
      <w:r>
        <w:rPr>
          <w:i w:val="0"/>
        </w:rPr>
        <w:t>Медицинский работник: ______________________ / ________________________________    Дата/время: 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5"/>
      </w:rPr>
      <w:t xml:space="preserve">Версия 17.08.2026   |   </w:t>
    </w:r>
    <w:r>
      <w:rPr>
        <w:color w:val="646464"/>
        <w:sz w:val="15"/>
      </w:rPr>
      <w:t xml:space="preserve">стр.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 w:eastAsia="Arial"/>
      <w:b/>
      <w:color w:val="1D1D1B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